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Open Sans" w:hAnsi="Open Sans" w:cs="Open Sans" w:eastAsia="Open Sans"/>
          <w:color w:val="000000"/>
          <w:spacing w:val="0"/>
          <w:position w:val="0"/>
          <w:sz w:val="24"/>
          <w:shd w:fill="FFFFFF" w:val="clear"/>
        </w:rPr>
      </w:pPr>
      <w:r>
        <w:rPr>
          <w:rFonts w:ascii="Open Sans" w:hAnsi="Open Sans" w:cs="Open Sans" w:eastAsia="Open Sans"/>
          <w:color w:val="000000"/>
          <w:spacing w:val="0"/>
          <w:position w:val="0"/>
          <w:sz w:val="24"/>
          <w:shd w:fill="FFFFFF" w:val="clear"/>
        </w:rPr>
        <w:t xml:space="preserve">CONDITIONS GENERALES DE VENTE CHLOE-CARTOMANCIE</w:t>
      </w:r>
    </w:p>
    <w:p>
      <w:pPr>
        <w:spacing w:before="0" w:after="200" w:line="276"/>
        <w:ind w:right="0" w:left="0" w:firstLine="0"/>
        <w:jc w:val="left"/>
        <w:rPr>
          <w:rFonts w:ascii="Open Sans" w:hAnsi="Open Sans" w:cs="Open Sans" w:eastAsia="Open Sans"/>
          <w:color w:val="000000"/>
          <w:spacing w:val="0"/>
          <w:position w:val="0"/>
          <w:sz w:val="24"/>
          <w:shd w:fill="FFFFFF" w:val="clear"/>
        </w:rPr>
      </w:pPr>
      <w:r>
        <w:rPr>
          <w:rFonts w:ascii="Open Sans" w:hAnsi="Open Sans" w:cs="Open Sans" w:eastAsia="Open Sans"/>
          <w:color w:val="000000"/>
          <w:spacing w:val="0"/>
          <w:position w:val="0"/>
          <w:sz w:val="24"/>
          <w:shd w:fill="FFFFFF" w:val="clear"/>
        </w:rPr>
        <w:t xml:space="preserve">1. OBJET</w:t>
      </w:r>
    </w:p>
    <w:p>
      <w:pPr>
        <w:spacing w:before="0" w:after="200" w:line="276"/>
        <w:ind w:right="0" w:left="0" w:firstLine="0"/>
        <w:jc w:val="left"/>
        <w:rPr>
          <w:rFonts w:ascii="Open Sans" w:hAnsi="Open Sans" w:cs="Open Sans" w:eastAsia="Open Sans"/>
          <w:color w:val="000000"/>
          <w:spacing w:val="0"/>
          <w:position w:val="0"/>
          <w:sz w:val="24"/>
          <w:shd w:fill="FFFFFF" w:val="clear"/>
        </w:rPr>
      </w:pPr>
      <w:r>
        <w:rPr>
          <w:rFonts w:ascii="Open Sans" w:hAnsi="Open Sans" w:cs="Open Sans" w:eastAsia="Open Sans"/>
          <w:color w:val="000000"/>
          <w:spacing w:val="0"/>
          <w:position w:val="0"/>
          <w:sz w:val="24"/>
          <w:shd w:fill="FFFFFF" w:val="clear"/>
        </w:rPr>
        <w:t xml:space="preserve">Le site chloe-cartomancie propose un service de voyance par email et/ou messagerie instantanée (ci-après désigné par « les prestations de chloe-cartomancie »).Elle met en relation le client (ci-après désigné par le « Client ») avec une conseillère en arts divinatoires. Les présentes ont pour objet de définir les conditions générales applicables à la fourniture des prestations de chloe-cartomancie.</w:t>
      </w:r>
    </w:p>
    <w:p>
      <w:pPr>
        <w:spacing w:before="0" w:after="200" w:line="276"/>
        <w:ind w:right="0" w:left="0" w:firstLine="0"/>
        <w:jc w:val="left"/>
        <w:rPr>
          <w:rFonts w:ascii="Open Sans" w:hAnsi="Open Sans" w:cs="Open Sans" w:eastAsia="Open Sans"/>
          <w:color w:val="000000"/>
          <w:spacing w:val="0"/>
          <w:position w:val="0"/>
          <w:sz w:val="24"/>
          <w:shd w:fill="FFFFFF" w:val="clear"/>
        </w:rPr>
      </w:pPr>
      <w:r>
        <w:rPr>
          <w:rFonts w:ascii="Open Sans" w:hAnsi="Open Sans" w:cs="Open Sans" w:eastAsia="Open Sans"/>
          <w:color w:val="000000"/>
          <w:spacing w:val="0"/>
          <w:position w:val="0"/>
          <w:sz w:val="24"/>
          <w:shd w:fill="FFFFFF" w:val="clear"/>
        </w:rPr>
        <w:t xml:space="preserve">Il est précise qu’en tout état de cause et compte tenu du fait que la prestation s’effectue en une ou plusieurs fois, les tarifs, modalités de paiement et l’essentiel des autres conditions définies aux présentes sont communiques au client, par mail, préalablement a tout consultation.</w:t>
      </w:r>
    </w:p>
    <w:p>
      <w:pPr>
        <w:spacing w:before="0" w:after="200" w:line="276"/>
        <w:ind w:right="0" w:left="0" w:firstLine="0"/>
        <w:jc w:val="left"/>
        <w:rPr>
          <w:rFonts w:ascii="Open Sans" w:hAnsi="Open Sans" w:cs="Open Sans" w:eastAsia="Open Sans"/>
          <w:color w:val="000000"/>
          <w:spacing w:val="0"/>
          <w:position w:val="0"/>
          <w:sz w:val="24"/>
          <w:shd w:fill="FFFFFF" w:val="clear"/>
        </w:rPr>
      </w:pPr>
      <w:r>
        <w:rPr>
          <w:rFonts w:ascii="Open Sans" w:hAnsi="Open Sans" w:cs="Open Sans" w:eastAsia="Open Sans"/>
          <w:color w:val="000000"/>
          <w:spacing w:val="0"/>
          <w:position w:val="0"/>
          <w:sz w:val="24"/>
          <w:shd w:fill="FFFFFF" w:val="clear"/>
        </w:rPr>
        <w:t xml:space="preserve">Le contrat est formé par mail au jour de l'acceptation fournie par le Client. L'acceptation fournie par mail vaut acceptation sans réserve par le Client des présentes conditions générales de vente.</w:t>
      </w:r>
    </w:p>
    <w:p>
      <w:pPr>
        <w:spacing w:before="0" w:after="200" w:line="276"/>
        <w:ind w:right="0" w:left="0" w:firstLine="0"/>
        <w:jc w:val="left"/>
        <w:rPr>
          <w:rFonts w:ascii="Open Sans" w:hAnsi="Open Sans" w:cs="Open Sans" w:eastAsia="Open Sans"/>
          <w:color w:val="000000"/>
          <w:spacing w:val="0"/>
          <w:position w:val="0"/>
          <w:sz w:val="24"/>
          <w:shd w:fill="FFFFFF" w:val="clear"/>
        </w:rPr>
      </w:pPr>
      <w:r>
        <w:rPr>
          <w:rFonts w:ascii="Open Sans" w:hAnsi="Open Sans" w:cs="Open Sans" w:eastAsia="Open Sans"/>
          <w:color w:val="000000"/>
          <w:spacing w:val="0"/>
          <w:position w:val="0"/>
          <w:sz w:val="24"/>
          <w:shd w:fill="FFFFFF" w:val="clear"/>
        </w:rPr>
        <w:t xml:space="preserve">2. CONDITIONS EXIGEES POUR L'UTILISATION DES PRESTATIONS DE CHLOE-CARTOMANCIE ET L’ENREGISTREMENTS DE CHLOE-CARTOMANCIE ET L’ENREGISTREMENTS POUR ACCEDER AUX PRESTATIONS DE CHLOE-CARTOMANCIE</w:t>
      </w:r>
    </w:p>
    <w:p>
      <w:pPr>
        <w:spacing w:before="0" w:after="200" w:line="276"/>
        <w:ind w:right="0" w:left="0" w:firstLine="0"/>
        <w:jc w:val="left"/>
        <w:rPr>
          <w:rFonts w:ascii="Open Sans" w:hAnsi="Open Sans" w:cs="Open Sans" w:eastAsia="Open Sans"/>
          <w:color w:val="000000"/>
          <w:spacing w:val="0"/>
          <w:position w:val="0"/>
          <w:sz w:val="24"/>
          <w:shd w:fill="FFFFFF" w:val="clear"/>
        </w:rPr>
      </w:pPr>
      <w:r>
        <w:rPr>
          <w:rFonts w:ascii="Open Sans" w:hAnsi="Open Sans" w:cs="Open Sans" w:eastAsia="Open Sans"/>
          <w:color w:val="000000"/>
          <w:spacing w:val="0"/>
          <w:position w:val="0"/>
          <w:sz w:val="24"/>
          <w:shd w:fill="FFFFFF" w:val="clear"/>
        </w:rPr>
        <w:t xml:space="preserve">Le client doit être Age d’au moins 18 ans, être capable juridiquement de contracter et d’utiliser ce service conformément eux présentes conditions générales d’utilisation et de ventes établie sur le site</w:t>
      </w:r>
    </w:p>
    <w:p>
      <w:pPr>
        <w:spacing w:before="0" w:after="200" w:line="276"/>
        <w:ind w:right="0" w:left="0" w:firstLine="0"/>
        <w:jc w:val="left"/>
        <w:rPr>
          <w:rFonts w:ascii="Open Sans" w:hAnsi="Open Sans" w:cs="Open Sans" w:eastAsia="Open Sans"/>
          <w:color w:val="000000"/>
          <w:spacing w:val="0"/>
          <w:position w:val="0"/>
          <w:sz w:val="24"/>
          <w:shd w:fill="FFFFFF" w:val="clear"/>
        </w:rPr>
      </w:pPr>
      <w:r>
        <w:rPr>
          <w:rFonts w:ascii="Open Sans" w:hAnsi="Open Sans" w:cs="Open Sans" w:eastAsia="Open Sans"/>
          <w:color w:val="000000"/>
          <w:spacing w:val="0"/>
          <w:position w:val="0"/>
          <w:sz w:val="24"/>
          <w:shd w:fill="FFFFFF" w:val="clear"/>
        </w:rPr>
        <w:t xml:space="preserve">3. TARIFS et PRESTATIONS</w:t>
      </w:r>
    </w:p>
    <w:p>
      <w:pPr>
        <w:spacing w:before="0" w:after="200" w:line="276"/>
        <w:ind w:right="0" w:left="0" w:firstLine="0"/>
        <w:jc w:val="left"/>
        <w:rPr>
          <w:rFonts w:ascii="Open Sans" w:hAnsi="Open Sans" w:cs="Open Sans" w:eastAsia="Open Sans"/>
          <w:color w:val="000000"/>
          <w:spacing w:val="0"/>
          <w:position w:val="0"/>
          <w:sz w:val="24"/>
          <w:shd w:fill="FFFFFF" w:val="clear"/>
        </w:rPr>
      </w:pPr>
      <w:r>
        <w:rPr>
          <w:rFonts w:ascii="Open Sans" w:hAnsi="Open Sans" w:cs="Open Sans" w:eastAsia="Open Sans"/>
          <w:color w:val="000000"/>
          <w:spacing w:val="0"/>
          <w:position w:val="0"/>
          <w:sz w:val="24"/>
          <w:shd w:fill="FFFFFF" w:val="clear"/>
        </w:rPr>
        <w:t xml:space="preserve">Les prix des prestations de chloe-cartomancie sont indiqués en Euros, les variations de celles-ci étant répercutées automatiquement.</w:t>
      </w:r>
    </w:p>
    <w:p>
      <w:pPr>
        <w:spacing w:before="0" w:after="200" w:line="276"/>
        <w:ind w:right="0" w:left="0" w:firstLine="0"/>
        <w:jc w:val="left"/>
        <w:rPr>
          <w:rFonts w:ascii="Open Sans" w:hAnsi="Open Sans" w:cs="Open Sans" w:eastAsia="Open Sans"/>
          <w:color w:val="000000"/>
          <w:spacing w:val="0"/>
          <w:position w:val="0"/>
          <w:sz w:val="24"/>
          <w:shd w:fill="FFFFFF" w:val="clear"/>
        </w:rPr>
      </w:pPr>
      <w:r>
        <w:rPr>
          <w:rFonts w:ascii="Open Sans" w:hAnsi="Open Sans" w:cs="Open Sans" w:eastAsia="Open Sans"/>
          <w:color w:val="000000"/>
          <w:spacing w:val="0"/>
          <w:position w:val="0"/>
          <w:sz w:val="24"/>
          <w:shd w:fill="FFFFFF" w:val="clear"/>
        </w:rPr>
        <w:t xml:space="preserve">Forfait Consultation :</w:t>
      </w:r>
    </w:p>
    <w:p>
      <w:pPr>
        <w:spacing w:before="0" w:after="200" w:line="276"/>
        <w:ind w:right="0" w:left="0" w:firstLine="0"/>
        <w:jc w:val="left"/>
        <w:rPr>
          <w:rFonts w:ascii="Open Sans" w:hAnsi="Open Sans" w:cs="Open Sans" w:eastAsia="Open Sans"/>
          <w:color w:val="000000"/>
          <w:spacing w:val="0"/>
          <w:position w:val="0"/>
          <w:sz w:val="24"/>
          <w:shd w:fill="FFFFFF" w:val="clear"/>
        </w:rPr>
      </w:pPr>
      <w:r>
        <w:rPr>
          <w:rFonts w:ascii="Open Sans" w:hAnsi="Open Sans" w:cs="Open Sans" w:eastAsia="Open Sans"/>
          <w:color w:val="000000"/>
          <w:spacing w:val="0"/>
          <w:position w:val="0"/>
          <w:sz w:val="24"/>
          <w:shd w:fill="FFFFFF" w:val="clear"/>
        </w:rPr>
        <w:t xml:space="preserve">Le client doit se référer à la somme  (en euros)  attitrée à la prestation de son choix avant d'avoir reçu la prestation connue. Le client reste également libre de verser une somme supplémentaire si il estime que la prestation reçue est satisfaisante. </w:t>
      </w:r>
    </w:p>
    <w:p>
      <w:pPr>
        <w:spacing w:before="0" w:after="200" w:line="276"/>
        <w:ind w:right="0" w:left="0" w:firstLine="0"/>
        <w:jc w:val="left"/>
        <w:rPr>
          <w:rFonts w:ascii="Open Sans" w:hAnsi="Open Sans" w:cs="Open Sans" w:eastAsia="Open Sans"/>
          <w:color w:val="000000"/>
          <w:spacing w:val="0"/>
          <w:position w:val="0"/>
          <w:sz w:val="24"/>
          <w:shd w:fill="FFFFFF" w:val="clear"/>
        </w:rPr>
      </w:pPr>
      <w:r>
        <w:rPr>
          <w:rFonts w:ascii="Open Sans" w:hAnsi="Open Sans" w:cs="Open Sans" w:eastAsia="Open Sans"/>
          <w:color w:val="000000"/>
          <w:spacing w:val="0"/>
          <w:position w:val="0"/>
          <w:sz w:val="24"/>
          <w:shd w:fill="FFFFFF" w:val="clear"/>
        </w:rPr>
        <w:t xml:space="preserve">La validité des forfaits consultation est à durée indéterminé, à compter de la date de souscription de celui-ci.</w:t>
      </w:r>
    </w:p>
    <w:p>
      <w:pPr>
        <w:spacing w:before="0" w:after="200" w:line="276"/>
        <w:ind w:right="0" w:left="0" w:firstLine="0"/>
        <w:jc w:val="left"/>
        <w:rPr>
          <w:rFonts w:ascii="Open Sans" w:hAnsi="Open Sans" w:cs="Open Sans" w:eastAsia="Open Sans"/>
          <w:color w:val="000000"/>
          <w:spacing w:val="0"/>
          <w:position w:val="0"/>
          <w:sz w:val="24"/>
          <w:shd w:fill="FFFFFF" w:val="clear"/>
        </w:rPr>
      </w:pPr>
      <w:r>
        <w:rPr>
          <w:rFonts w:ascii="Open Sans" w:hAnsi="Open Sans" w:cs="Open Sans" w:eastAsia="Open Sans"/>
          <w:color w:val="000000"/>
          <w:spacing w:val="0"/>
          <w:position w:val="0"/>
          <w:sz w:val="24"/>
          <w:shd w:fill="FFFFFF" w:val="clear"/>
        </w:rPr>
        <w:t xml:space="preserve">Au-delà de cette durée, le forfait consultation ne pourra plus être utilisé et sa valeur sera perdue.</w:t>
      </w:r>
    </w:p>
    <w:p>
      <w:pPr>
        <w:spacing w:before="0" w:after="200" w:line="276"/>
        <w:ind w:right="0" w:left="0" w:firstLine="0"/>
        <w:jc w:val="left"/>
        <w:rPr>
          <w:rFonts w:ascii="Open Sans" w:hAnsi="Open Sans" w:cs="Open Sans" w:eastAsia="Open Sans"/>
          <w:color w:val="000000"/>
          <w:spacing w:val="0"/>
          <w:position w:val="0"/>
          <w:sz w:val="24"/>
          <w:shd w:fill="FFFFFF" w:val="clear"/>
        </w:rPr>
      </w:pPr>
    </w:p>
    <w:p>
      <w:pPr>
        <w:spacing w:before="0" w:after="200" w:line="276"/>
        <w:ind w:right="0" w:left="0" w:firstLine="0"/>
        <w:jc w:val="left"/>
        <w:rPr>
          <w:rFonts w:ascii="Open Sans" w:hAnsi="Open Sans" w:cs="Open Sans" w:eastAsia="Open Sans"/>
          <w:color w:val="000000"/>
          <w:spacing w:val="0"/>
          <w:position w:val="0"/>
          <w:sz w:val="24"/>
          <w:shd w:fill="FFFFFF" w:val="clear"/>
        </w:rPr>
      </w:pPr>
      <w:r>
        <w:rPr>
          <w:rFonts w:ascii="Open Sans" w:hAnsi="Open Sans" w:cs="Open Sans" w:eastAsia="Open Sans"/>
          <w:color w:val="000000"/>
          <w:spacing w:val="0"/>
          <w:position w:val="0"/>
          <w:sz w:val="24"/>
          <w:shd w:fill="FFFFFF" w:val="clear"/>
        </w:rPr>
        <w:t xml:space="preserve">4. MODES DE PAIEMENT ET MODALITES</w:t>
      </w:r>
    </w:p>
    <w:p>
      <w:pPr>
        <w:spacing w:before="0" w:after="200" w:line="276"/>
        <w:ind w:right="0" w:left="0" w:firstLine="0"/>
        <w:jc w:val="left"/>
        <w:rPr>
          <w:rFonts w:ascii="Open Sans" w:hAnsi="Open Sans" w:cs="Open Sans" w:eastAsia="Open Sans"/>
          <w:color w:val="000000"/>
          <w:spacing w:val="0"/>
          <w:position w:val="0"/>
          <w:sz w:val="24"/>
          <w:shd w:fill="FFFFFF" w:val="clear"/>
        </w:rPr>
      </w:pPr>
      <w:r>
        <w:rPr>
          <w:rFonts w:ascii="Open Sans" w:hAnsi="Open Sans" w:cs="Open Sans" w:eastAsia="Open Sans"/>
          <w:color w:val="000000"/>
          <w:spacing w:val="0"/>
          <w:position w:val="0"/>
          <w:sz w:val="24"/>
          <w:shd w:fill="FFFFFF" w:val="clear"/>
        </w:rPr>
        <w:t xml:space="preserve">Chloe-cartomancie accepte plusieurs modes de paiement pour le règlement de ses prestations : par carte bancaire en paiement sécurisé, et Paypal.</w:t>
      </w:r>
    </w:p>
    <w:p>
      <w:pPr>
        <w:spacing w:before="0" w:after="200" w:line="276"/>
        <w:ind w:right="0" w:left="0" w:firstLine="0"/>
        <w:jc w:val="left"/>
        <w:rPr>
          <w:rFonts w:ascii="Open Sans" w:hAnsi="Open Sans" w:cs="Open Sans" w:eastAsia="Open Sans"/>
          <w:color w:val="000000"/>
          <w:spacing w:val="0"/>
          <w:position w:val="0"/>
          <w:sz w:val="24"/>
          <w:shd w:fill="FFFFFF" w:val="clear"/>
        </w:rPr>
      </w:pPr>
      <w:r>
        <w:rPr>
          <w:rFonts w:ascii="Open Sans" w:hAnsi="Open Sans" w:cs="Open Sans" w:eastAsia="Open Sans"/>
          <w:color w:val="000000"/>
          <w:spacing w:val="0"/>
          <w:position w:val="0"/>
          <w:sz w:val="24"/>
          <w:shd w:fill="FFFFFF" w:val="clear"/>
        </w:rPr>
        <w:t xml:space="preserve">En cas de paiement par carte bancaire, le Client garantit chloe-cartomancie, qu'il dispose des autorisations nécessaires pour utiliser ce mode de paiement.</w:t>
      </w:r>
    </w:p>
    <w:p>
      <w:pPr>
        <w:spacing w:before="0" w:after="200" w:line="276"/>
        <w:ind w:right="0" w:left="0" w:firstLine="0"/>
        <w:jc w:val="left"/>
        <w:rPr>
          <w:rFonts w:ascii="Open Sans" w:hAnsi="Open Sans" w:cs="Open Sans" w:eastAsia="Open Sans"/>
          <w:color w:val="000000"/>
          <w:spacing w:val="0"/>
          <w:position w:val="0"/>
          <w:sz w:val="24"/>
          <w:shd w:fill="FFFFFF" w:val="clear"/>
        </w:rPr>
      </w:pPr>
      <w:r>
        <w:rPr>
          <w:rFonts w:ascii="Open Sans" w:hAnsi="Open Sans" w:cs="Open Sans" w:eastAsia="Open Sans"/>
          <w:color w:val="000000"/>
          <w:spacing w:val="0"/>
          <w:position w:val="0"/>
          <w:sz w:val="24"/>
          <w:shd w:fill="FFFFFF" w:val="clear"/>
        </w:rPr>
        <w:t xml:space="preserve">Il reconnaît que la communication des informations relatives à sa carte bancaire vaut autorisation de débit de son compte bancaire au profit de chloe-cartomancie à due concurrence du montant total nonobstant l'absence de convention écrite. Il pourra être convenu avec le service facturation d'un échelonnement des paiements sur une période qui ne pourra dépasser trois mois sans frais supplémentaire pour le client. Les modalités de l'échelonnement (date et montant) seront rappelées dans le cadre de la facture ou par tout moyen de communication écrite.</w:t>
      </w:r>
    </w:p>
    <w:p>
      <w:pPr>
        <w:spacing w:before="0" w:after="200" w:line="276"/>
        <w:ind w:right="0" w:left="0" w:firstLine="0"/>
        <w:jc w:val="left"/>
        <w:rPr>
          <w:rFonts w:ascii="Open Sans" w:hAnsi="Open Sans" w:cs="Open Sans" w:eastAsia="Open Sans"/>
          <w:color w:val="000000"/>
          <w:spacing w:val="0"/>
          <w:position w:val="0"/>
          <w:sz w:val="24"/>
          <w:shd w:fill="FFFFFF" w:val="clear"/>
        </w:rPr>
      </w:pPr>
      <w:r>
        <w:rPr>
          <w:rFonts w:ascii="Open Sans" w:hAnsi="Open Sans" w:cs="Open Sans" w:eastAsia="Open Sans"/>
          <w:color w:val="000000"/>
          <w:spacing w:val="0"/>
          <w:position w:val="0"/>
          <w:sz w:val="24"/>
          <w:shd w:fill="FFFFFF" w:val="clear"/>
        </w:rPr>
        <w:t xml:space="preserve">5. SECURITE DES TRANSACTIONS</w:t>
      </w:r>
    </w:p>
    <w:p>
      <w:pPr>
        <w:spacing w:before="0" w:after="200" w:line="276"/>
        <w:ind w:right="0" w:left="0" w:firstLine="0"/>
        <w:jc w:val="left"/>
        <w:rPr>
          <w:rFonts w:ascii="Open Sans" w:hAnsi="Open Sans" w:cs="Open Sans" w:eastAsia="Open Sans"/>
          <w:color w:val="000000"/>
          <w:spacing w:val="0"/>
          <w:position w:val="0"/>
          <w:sz w:val="24"/>
          <w:shd w:fill="FFFFFF" w:val="clear"/>
        </w:rPr>
      </w:pPr>
      <w:r>
        <w:rPr>
          <w:rFonts w:ascii="Open Sans" w:hAnsi="Open Sans" w:cs="Open Sans" w:eastAsia="Open Sans"/>
          <w:color w:val="000000"/>
          <w:spacing w:val="0"/>
          <w:position w:val="0"/>
          <w:sz w:val="24"/>
          <w:shd w:fill="FFFFFF" w:val="clear"/>
        </w:rPr>
        <w:t xml:space="preserve">Notre système de paiement par carte bancaire est doté d'un SSL de paypal qui permet de crypter, avec une clé de 128 bits, le numéro de carte bancaire du Client.</w:t>
      </w:r>
    </w:p>
    <w:p>
      <w:pPr>
        <w:spacing w:before="0" w:after="200" w:line="276"/>
        <w:ind w:right="0" w:left="0" w:firstLine="0"/>
        <w:jc w:val="left"/>
        <w:rPr>
          <w:rFonts w:ascii="Open Sans" w:hAnsi="Open Sans" w:cs="Open Sans" w:eastAsia="Open Sans"/>
          <w:color w:val="000000"/>
          <w:spacing w:val="0"/>
          <w:position w:val="0"/>
          <w:sz w:val="24"/>
          <w:shd w:fill="FFFFFF" w:val="clear"/>
        </w:rPr>
      </w:pPr>
      <w:r>
        <w:rPr>
          <w:rFonts w:ascii="Open Sans" w:hAnsi="Open Sans" w:cs="Open Sans" w:eastAsia="Open Sans"/>
          <w:color w:val="000000"/>
          <w:spacing w:val="0"/>
          <w:position w:val="0"/>
          <w:sz w:val="24"/>
          <w:shd w:fill="FFFFFF" w:val="clear"/>
        </w:rPr>
        <w:t xml:space="preserve">6. DROIT DE RETRACTATION</w:t>
      </w:r>
    </w:p>
    <w:p>
      <w:pPr>
        <w:spacing w:before="0" w:after="200" w:line="276"/>
        <w:ind w:right="0" w:left="0" w:firstLine="0"/>
        <w:jc w:val="left"/>
        <w:rPr>
          <w:rFonts w:ascii="Open Sans" w:hAnsi="Open Sans" w:cs="Open Sans" w:eastAsia="Open Sans"/>
          <w:color w:val="000000"/>
          <w:spacing w:val="0"/>
          <w:position w:val="0"/>
          <w:sz w:val="24"/>
          <w:shd w:fill="FFFFFF" w:val="clear"/>
        </w:rPr>
      </w:pPr>
      <w:r>
        <w:rPr>
          <w:rFonts w:ascii="Open Sans" w:hAnsi="Open Sans" w:cs="Open Sans" w:eastAsia="Open Sans"/>
          <w:color w:val="000000"/>
          <w:spacing w:val="0"/>
          <w:position w:val="0"/>
          <w:sz w:val="24"/>
          <w:shd w:fill="FFFFFF" w:val="clear"/>
        </w:rPr>
        <w:t xml:space="preserve">6-1. Exclusion du droit de rétractation : Conformément à l'article L.121-20-2 du code de la consommation, le Client est informé que le droit de rétractation ne peut pas être exercé pour les contrats de fourniture de services dont l'exécution a commencé avant la fin du délai de sept jours francs, ce qui est expressément le cas pour toute consultation.</w:t>
      </w:r>
    </w:p>
    <w:p>
      <w:pPr>
        <w:spacing w:before="0" w:after="200" w:line="276"/>
        <w:ind w:right="0" w:left="0" w:firstLine="0"/>
        <w:jc w:val="left"/>
        <w:rPr>
          <w:rFonts w:ascii="Open Sans" w:hAnsi="Open Sans" w:cs="Open Sans" w:eastAsia="Open Sans"/>
          <w:color w:val="000000"/>
          <w:spacing w:val="0"/>
          <w:position w:val="0"/>
          <w:sz w:val="24"/>
          <w:shd w:fill="FFFFFF" w:val="clear"/>
        </w:rPr>
      </w:pPr>
      <w:r>
        <w:rPr>
          <w:rFonts w:ascii="Open Sans" w:hAnsi="Open Sans" w:cs="Open Sans" w:eastAsia="Open Sans"/>
          <w:color w:val="000000"/>
          <w:spacing w:val="0"/>
          <w:position w:val="0"/>
          <w:sz w:val="24"/>
          <w:shd w:fill="FFFFFF" w:val="clear"/>
        </w:rPr>
        <w:t xml:space="preserve">7. RISQUE CONTRE LES ADDICTIONS</w:t>
      </w:r>
    </w:p>
    <w:p>
      <w:pPr>
        <w:spacing w:before="0" w:after="200" w:line="276"/>
        <w:ind w:right="0" w:left="0" w:firstLine="0"/>
        <w:jc w:val="left"/>
        <w:rPr>
          <w:rFonts w:ascii="Open Sans" w:hAnsi="Open Sans" w:cs="Open Sans" w:eastAsia="Open Sans"/>
          <w:color w:val="000000"/>
          <w:spacing w:val="0"/>
          <w:position w:val="0"/>
          <w:sz w:val="24"/>
          <w:shd w:fill="FFFFFF" w:val="clear"/>
        </w:rPr>
      </w:pPr>
      <w:r>
        <w:rPr>
          <w:rFonts w:ascii="Open Sans" w:hAnsi="Open Sans" w:cs="Open Sans" w:eastAsia="Open Sans"/>
          <w:color w:val="000000"/>
          <w:spacing w:val="0"/>
          <w:position w:val="0"/>
          <w:sz w:val="24"/>
          <w:shd w:fill="FFFFFF" w:val="clear"/>
        </w:rPr>
        <w:t xml:space="preserve">Chloe-cartomancie invite le Client à être particulièrement vigilant sur ses consultations, leurs fréquences et les sommes dépensées.</w:t>
      </w:r>
    </w:p>
    <w:p>
      <w:pPr>
        <w:spacing w:before="0" w:after="200" w:line="276"/>
        <w:ind w:right="0" w:left="0" w:firstLine="0"/>
        <w:jc w:val="left"/>
        <w:rPr>
          <w:rFonts w:ascii="Open Sans" w:hAnsi="Open Sans" w:cs="Open Sans" w:eastAsia="Open Sans"/>
          <w:color w:val="000000"/>
          <w:spacing w:val="0"/>
          <w:position w:val="0"/>
          <w:sz w:val="24"/>
          <w:shd w:fill="FFFFFF" w:val="clear"/>
        </w:rPr>
      </w:pPr>
      <w:r>
        <w:rPr>
          <w:rFonts w:ascii="Open Sans" w:hAnsi="Open Sans" w:cs="Open Sans" w:eastAsia="Open Sans"/>
          <w:color w:val="000000"/>
          <w:spacing w:val="0"/>
          <w:position w:val="0"/>
          <w:sz w:val="24"/>
          <w:shd w:fill="FFFFFF" w:val="clear"/>
        </w:rPr>
        <w:t xml:space="preserve">8. CONFIDENTIALITE ET PROTECTION DES DONNEES PERSONNELLES</w:t>
      </w:r>
    </w:p>
    <w:p>
      <w:pPr>
        <w:spacing w:before="0" w:after="200" w:line="276"/>
        <w:ind w:right="0" w:left="0" w:firstLine="0"/>
        <w:jc w:val="left"/>
        <w:rPr>
          <w:rFonts w:ascii="Open Sans" w:hAnsi="Open Sans" w:cs="Open Sans" w:eastAsia="Open Sans"/>
          <w:color w:val="000000"/>
          <w:spacing w:val="0"/>
          <w:position w:val="0"/>
          <w:sz w:val="24"/>
          <w:shd w:fill="FFFFFF" w:val="clear"/>
        </w:rPr>
      </w:pPr>
      <w:r>
        <w:rPr>
          <w:rFonts w:ascii="Open Sans" w:hAnsi="Open Sans" w:cs="Open Sans" w:eastAsia="Open Sans"/>
          <w:color w:val="000000"/>
          <w:spacing w:val="0"/>
          <w:position w:val="0"/>
          <w:sz w:val="24"/>
          <w:shd w:fill="FFFFFF" w:val="clear"/>
        </w:rPr>
        <w:t xml:space="preserve">Les informations que le Client communique à chloe-cartomancie lui permettent d'exécuter et de traiter ses prestations de manière sécurisée.  Le Client est informé que ses données bancaires seront conservées pendant une durée de vingt-quatre mois (24) mois nécessaire à la lutte contre la fraude au paiement. Ces données sont, toutefois, cryptées et des mesures de sécurité rigoureuses sont prises à leur égard. Conformément à la Loi Informatique et Libertés, le Client dispose d'un droit d'accès, de modification et de suppression des données qui le concernent (articles 38 à 40 de la Loi Informatique et Libertés du 6 janvier 1978). Le Client ne pourra s'opposer au traitement de ses données personnelles que pour des motifs légitimes. Le Client peut exercer ses droits, en adressant un mail au responsable du traitement des données, à l’adresse suivante : voyance-cartomancie@outlook.fr.</w:t>
      </w:r>
    </w:p>
    <w:p>
      <w:pPr>
        <w:spacing w:before="0" w:after="200" w:line="276"/>
        <w:ind w:right="0" w:left="0" w:firstLine="0"/>
        <w:jc w:val="left"/>
        <w:rPr>
          <w:rFonts w:ascii="Open Sans" w:hAnsi="Open Sans" w:cs="Open Sans" w:eastAsia="Open Sans"/>
          <w:color w:val="000000"/>
          <w:spacing w:val="0"/>
          <w:position w:val="0"/>
          <w:sz w:val="24"/>
          <w:shd w:fill="FFFFFF" w:val="clear"/>
        </w:rPr>
      </w:pPr>
      <w:r>
        <w:rPr>
          <w:rFonts w:ascii="Open Sans" w:hAnsi="Open Sans" w:cs="Open Sans" w:eastAsia="Open Sans"/>
          <w:color w:val="000000"/>
          <w:spacing w:val="0"/>
          <w:position w:val="0"/>
          <w:sz w:val="24"/>
          <w:shd w:fill="FFFFFF" w:val="clear"/>
        </w:rPr>
        <w:t xml:space="preserve">Tout le contenu du Site Web et tous les droits de propriété intellectuelle y relatifs sont la propriété de chloe-cartomancie. Il n'est concédé au Client aucun droit sur le contenu et les droits de propriété intellectuelle du Site Web. Toute mise en place de liens hypertextes à destination du Site Web doit faire l'objet d'un accord préalable et écrit de chloe-cartomancie. Toute exploitation non autorisée de tout ou partie du contenu du Site Web et des droits de propriété intellectuelle y relatifs pourra faire l'objet de poursuites judiciaires.</w:t>
      </w:r>
    </w:p>
    <w:p>
      <w:pPr>
        <w:spacing w:before="0" w:after="200" w:line="276"/>
        <w:ind w:right="0" w:left="0" w:firstLine="0"/>
        <w:jc w:val="left"/>
        <w:rPr>
          <w:rFonts w:ascii="Open Sans" w:hAnsi="Open Sans" w:cs="Open Sans" w:eastAsia="Open Sans"/>
          <w:color w:val="000000"/>
          <w:spacing w:val="0"/>
          <w:position w:val="0"/>
          <w:sz w:val="24"/>
          <w:shd w:fill="FFFFFF" w:val="clear"/>
        </w:rPr>
      </w:pPr>
      <w:r>
        <w:rPr>
          <w:rFonts w:ascii="Open Sans" w:hAnsi="Open Sans" w:cs="Open Sans" w:eastAsia="Open Sans"/>
          <w:color w:val="000000"/>
          <w:spacing w:val="0"/>
          <w:position w:val="0"/>
          <w:sz w:val="24"/>
          <w:shd w:fill="FFFFFF" w:val="clear"/>
        </w:rPr>
        <w:t xml:space="preserve">9. IDENTIFICATION DE LA SOCIETE</w:t>
      </w:r>
    </w:p>
    <w:p>
      <w:pPr>
        <w:spacing w:before="0" w:after="200" w:line="276"/>
        <w:ind w:right="0" w:left="0" w:firstLine="0"/>
        <w:jc w:val="left"/>
        <w:rPr>
          <w:rFonts w:ascii="Open Sans" w:hAnsi="Open Sans" w:cs="Open Sans" w:eastAsia="Open Sans"/>
          <w:color w:val="000000"/>
          <w:spacing w:val="0"/>
          <w:position w:val="0"/>
          <w:sz w:val="24"/>
          <w:shd w:fill="FFFFFF" w:val="clear"/>
        </w:rPr>
      </w:pPr>
      <w:r>
        <w:rPr>
          <w:rFonts w:ascii="Open Sans" w:hAnsi="Open Sans" w:cs="Open Sans" w:eastAsia="Open Sans"/>
          <w:color w:val="000000"/>
          <w:spacing w:val="0"/>
          <w:position w:val="0"/>
          <w:sz w:val="24"/>
          <w:shd w:fill="FFFFFF" w:val="clear"/>
        </w:rPr>
        <w:t xml:space="preserve">Société réalisant les prestations : chloe-cartomancie dirigée par Chloë</w:t>
      </w:r>
    </w:p>
    <w:p>
      <w:pPr>
        <w:spacing w:before="0" w:after="200" w:line="276"/>
        <w:ind w:right="0" w:left="0" w:firstLine="0"/>
        <w:jc w:val="left"/>
        <w:rPr>
          <w:rFonts w:ascii="Open Sans" w:hAnsi="Open Sans" w:cs="Open Sans" w:eastAsia="Open Sans"/>
          <w:color w:val="000000"/>
          <w:spacing w:val="0"/>
          <w:position w:val="0"/>
          <w:sz w:val="24"/>
          <w:shd w:fill="FFFFFF" w:val="clear"/>
        </w:rPr>
      </w:pPr>
      <w:r>
        <w:rPr>
          <w:rFonts w:ascii="Open Sans" w:hAnsi="Open Sans" w:cs="Open Sans" w:eastAsia="Open Sans"/>
          <w:color w:val="000000"/>
          <w:spacing w:val="0"/>
          <w:position w:val="0"/>
          <w:sz w:val="24"/>
          <w:shd w:fill="FFFFFF" w:val="clear"/>
        </w:rPr>
        <w:t xml:space="preserve">Email de contact : voyance-cartomancie@outlook.fr</w:t>
      </w:r>
    </w:p>
    <w:p>
      <w:pPr>
        <w:spacing w:before="0" w:after="200" w:line="276"/>
        <w:ind w:right="0" w:left="0" w:firstLine="0"/>
        <w:jc w:val="left"/>
        <w:rPr>
          <w:rFonts w:ascii="Open Sans" w:hAnsi="Open Sans" w:cs="Open Sans" w:eastAsia="Open Sans"/>
          <w:color w:val="000000"/>
          <w:spacing w:val="0"/>
          <w:position w:val="0"/>
          <w:sz w:val="24"/>
          <w:shd w:fill="FFFFFF" w:val="clear"/>
        </w:rPr>
      </w:pPr>
      <w:r>
        <w:rPr>
          <w:rFonts w:ascii="Open Sans" w:hAnsi="Open Sans" w:cs="Open Sans" w:eastAsia="Open Sans"/>
          <w:color w:val="000000"/>
          <w:spacing w:val="0"/>
          <w:position w:val="0"/>
          <w:sz w:val="24"/>
          <w:shd w:fill="FFFFFF" w:val="clear"/>
        </w:rPr>
        <w:t xml:space="preserve">10. LOIS APPLICABLES ET ATTRIBUTION DE COMPETENCE</w:t>
      </w:r>
    </w:p>
    <w:p>
      <w:pPr>
        <w:spacing w:before="0" w:after="200" w:line="276"/>
        <w:ind w:right="0" w:left="0" w:firstLine="0"/>
        <w:jc w:val="left"/>
        <w:rPr>
          <w:rFonts w:ascii="Open Sans" w:hAnsi="Open Sans" w:cs="Open Sans" w:eastAsia="Open Sans"/>
          <w:color w:val="000000"/>
          <w:spacing w:val="0"/>
          <w:position w:val="0"/>
          <w:sz w:val="24"/>
          <w:shd w:fill="FFFFFF" w:val="clear"/>
        </w:rPr>
      </w:pPr>
      <w:r>
        <w:rPr>
          <w:rFonts w:ascii="Open Sans" w:hAnsi="Open Sans" w:cs="Open Sans" w:eastAsia="Open Sans"/>
          <w:color w:val="000000"/>
          <w:spacing w:val="0"/>
          <w:position w:val="0"/>
          <w:sz w:val="24"/>
          <w:shd w:fill="FFFFFF" w:val="clear"/>
        </w:rPr>
        <w:t xml:space="preserve">Les présentes Conditions Générales sont soumises au droit français.</w:t>
      </w:r>
    </w:p>
    <w:p>
      <w:pPr>
        <w:spacing w:before="0" w:after="200" w:line="276"/>
        <w:ind w:right="0" w:left="0" w:firstLine="0"/>
        <w:jc w:val="left"/>
        <w:rPr>
          <w:rFonts w:ascii="Open Sans" w:hAnsi="Open Sans" w:cs="Open Sans" w:eastAsia="Open Sans"/>
          <w:color w:val="000000"/>
          <w:spacing w:val="0"/>
          <w:position w:val="0"/>
          <w:sz w:val="24"/>
          <w:shd w:fill="FFFFFF" w:val="clear"/>
        </w:rPr>
      </w:pPr>
      <w:r>
        <w:rPr>
          <w:rFonts w:ascii="Open Sans" w:hAnsi="Open Sans" w:cs="Open Sans" w:eastAsia="Open Sans"/>
          <w:color w:val="000000"/>
          <w:spacing w:val="0"/>
          <w:position w:val="0"/>
          <w:sz w:val="24"/>
          <w:shd w:fill="FFFFFF" w:val="clear"/>
        </w:rPr>
        <w:t xml:space="preserve">Le Client peut à tout moment consulter leurs droits aux adresses suivantes :</w:t>
      </w:r>
    </w:p>
    <w:p>
      <w:pPr>
        <w:spacing w:before="0" w:after="200" w:line="276"/>
        <w:ind w:right="0" w:left="0" w:firstLine="0"/>
        <w:jc w:val="left"/>
        <w:rPr>
          <w:rFonts w:ascii="Open Sans" w:hAnsi="Open Sans" w:cs="Open Sans" w:eastAsia="Open Sans"/>
          <w:color w:val="000000"/>
          <w:spacing w:val="0"/>
          <w:position w:val="0"/>
          <w:sz w:val="24"/>
          <w:shd w:fill="FFFFFF" w:val="clear"/>
        </w:rPr>
      </w:pPr>
      <w:hyperlink xmlns:r="http://schemas.openxmlformats.org/officeDocument/2006/relationships" r:id="docRId0">
        <w:r>
          <w:rPr>
            <w:rFonts w:ascii="Open Sans" w:hAnsi="Open Sans" w:cs="Open Sans" w:eastAsia="Open Sans"/>
            <w:color w:val="000000"/>
            <w:spacing w:val="0"/>
            <w:position w:val="0"/>
            <w:sz w:val="24"/>
            <w:u w:val="single"/>
            <w:shd w:fill="FFFFFF" w:val="clear"/>
          </w:rPr>
          <w:t xml:space="preserve">www.legifrance.fr</w:t>
        </w:r>
      </w:hyperlink>
    </w:p>
    <w:p>
      <w:pPr>
        <w:spacing w:before="0" w:after="200" w:line="276"/>
        <w:ind w:right="0" w:left="0" w:firstLine="0"/>
        <w:jc w:val="left"/>
        <w:rPr>
          <w:rFonts w:ascii="Open Sans" w:hAnsi="Open Sans" w:cs="Open Sans" w:eastAsia="Open Sans"/>
          <w:color w:val="000000"/>
          <w:spacing w:val="0"/>
          <w:position w:val="0"/>
          <w:sz w:val="24"/>
          <w:shd w:fill="FFFFFF" w:val="clear"/>
        </w:rPr>
      </w:pPr>
      <w:hyperlink xmlns:r="http://schemas.openxmlformats.org/officeDocument/2006/relationships" r:id="docRId1">
        <w:r>
          <w:rPr>
            <w:rFonts w:ascii="Open Sans" w:hAnsi="Open Sans" w:cs="Open Sans" w:eastAsia="Open Sans"/>
            <w:color w:val="000000"/>
            <w:spacing w:val="0"/>
            <w:position w:val="0"/>
            <w:sz w:val="24"/>
            <w:u w:val="single"/>
            <w:shd w:fill="FFFFFF" w:val="clear"/>
          </w:rPr>
          <w:t xml:space="preserve">www.cnil.fr</w:t>
        </w:r>
      </w:hyperlink>
    </w:p>
    <w:p>
      <w:pPr>
        <w:spacing w:before="0" w:after="200" w:line="276"/>
        <w:ind w:right="0" w:left="0" w:firstLine="0"/>
        <w:jc w:val="left"/>
        <w:rPr>
          <w:rFonts w:ascii="Open Sans" w:hAnsi="Open Sans" w:cs="Open Sans" w:eastAsia="Open Sans"/>
          <w:color w:val="000000"/>
          <w:spacing w:val="0"/>
          <w:position w:val="0"/>
          <w:sz w:val="36"/>
          <w:shd w:fill="FFFFFF" w:val="clear"/>
        </w:rPr>
      </w:pPr>
      <w:r>
        <w:rPr>
          <w:rFonts w:ascii="Open Sans" w:hAnsi="Open Sans" w:cs="Open Sans" w:eastAsia="Open Sans"/>
          <w:color w:val="000000"/>
          <w:spacing w:val="0"/>
          <w:position w:val="0"/>
          <w:sz w:val="24"/>
          <w:shd w:fill="FFFFFF" w:val="clear"/>
        </w:rPr>
        <w:t xml:space="preserve">Tout différent relatif à la validité, à l'interprétation, à l'exécution, à la non-exécution des présentes Conditions Générales régissant les rapports entre les Parties sera soumis au tribunal sans que cela puisse porter atteinte aux droits de chloe-cartomancie d'engager des poursuites à l'encontre de toute personne ayant porté atteinte à ses droits, auprès d'une juridiction qui aurait compétence en l'absence de la clause ci-dessus mentionnée</w:t>
      </w:r>
      <w:r>
        <w:rPr>
          <w:rFonts w:ascii="Open Sans" w:hAnsi="Open Sans" w:cs="Open Sans" w:eastAsia="Open Sans"/>
          <w:color w:val="000000"/>
          <w:spacing w:val="0"/>
          <w:position w:val="0"/>
          <w:sz w:val="36"/>
          <w:shd w:fill="FFFFFF" w:val="clear"/>
        </w:rPr>
        <w:t xml:space="preserv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legifrance.fr/" Id="docRId0" Type="http://schemas.openxmlformats.org/officeDocument/2006/relationships/hyperlink"/><Relationship TargetMode="External" Target="http://www.cnil.fr/" Id="docRId1" Type="http://schemas.openxmlformats.org/officeDocument/2006/relationships/hyperlink"/><Relationship Target="numbering.xml" Id="docRId2" Type="http://schemas.openxmlformats.org/officeDocument/2006/relationships/numbering"/><Relationship Target="styles.xml" Id="docRId3" Type="http://schemas.openxmlformats.org/officeDocument/2006/relationships/styles"/></Relationships>
</file>